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DB35A" w14:textId="6CDA2BB2" w:rsidR="008A1F54" w:rsidRPr="008A1F54" w:rsidRDefault="008A1F54" w:rsidP="008A1F54">
      <w:pPr>
        <w:pStyle w:val="NormalWeb"/>
        <w:rPr>
          <w:rStyle w:val="Emphasis"/>
          <w:rFonts w:ascii="Arial" w:hAnsi="Arial" w:cs="Arial"/>
          <w:b/>
          <w:bCs/>
          <w:i w:val="0"/>
          <w:iCs w:val="0"/>
          <w:color w:val="000000"/>
          <w:sz w:val="20"/>
          <w:szCs w:val="20"/>
        </w:rPr>
      </w:pPr>
      <w:r w:rsidRPr="008A1F54">
        <w:rPr>
          <w:rStyle w:val="Emphasis"/>
          <w:rFonts w:ascii="Arial" w:hAnsi="Arial" w:cs="Arial"/>
          <w:b/>
          <w:bCs/>
          <w:i w:val="0"/>
          <w:iCs w:val="0"/>
          <w:color w:val="000000"/>
          <w:sz w:val="20"/>
          <w:szCs w:val="20"/>
        </w:rPr>
        <w:t>Consultant Haematologist</w:t>
      </w:r>
    </w:p>
    <w:p w14:paraId="4634BAFD" w14:textId="12219D56" w:rsidR="008A1F54" w:rsidRDefault="008A1F54" w:rsidP="008A1F54">
      <w:pPr>
        <w:pStyle w:val="NormalWeb"/>
        <w:rPr>
          <w:rFonts w:ascii="Arial" w:hAnsi="Arial" w:cs="Arial"/>
          <w:color w:val="000000"/>
          <w:sz w:val="20"/>
          <w:szCs w:val="20"/>
        </w:rPr>
      </w:pPr>
      <w:r>
        <w:rPr>
          <w:rStyle w:val="Emphasis"/>
          <w:rFonts w:ascii="Arial" w:hAnsi="Arial" w:cs="Arial"/>
          <w:b/>
          <w:bCs/>
          <w:color w:val="000000"/>
          <w:sz w:val="20"/>
          <w:szCs w:val="20"/>
        </w:rPr>
        <w:t>Our Purpose</w:t>
      </w:r>
    </w:p>
    <w:p w14:paraId="6FF653F3" w14:textId="77777777" w:rsidR="008A1F54" w:rsidRDefault="008A1F54" w:rsidP="008A1F54">
      <w:pPr>
        <w:pStyle w:val="NormalWeb"/>
        <w:rPr>
          <w:rFonts w:ascii="Arial" w:hAnsi="Arial" w:cs="Arial"/>
          <w:color w:val="000000"/>
          <w:sz w:val="20"/>
          <w:szCs w:val="20"/>
        </w:rPr>
      </w:pPr>
      <w:r>
        <w:rPr>
          <w:rFonts w:ascii="Arial" w:hAnsi="Arial" w:cs="Arial"/>
          <w:color w:val="000000"/>
          <w:sz w:val="20"/>
          <w:szCs w:val="20"/>
        </w:rPr>
        <w:t>The Canterbury District Health Board systematically plan, fund and deliver care to almost 600,000 people that live in the Canterbury region. The Canterbury Health System is a world leader in the delivery of integrated health care. Our main focus is placing people (staff and patients alike) at the centre of everything we do.</w:t>
      </w:r>
    </w:p>
    <w:p w14:paraId="57FF7B86" w14:textId="77777777" w:rsidR="008A1F54" w:rsidRDefault="008A1F54" w:rsidP="008A1F54">
      <w:pPr>
        <w:pStyle w:val="NormalWeb"/>
        <w:rPr>
          <w:rFonts w:ascii="Arial" w:hAnsi="Arial" w:cs="Arial"/>
          <w:color w:val="000000"/>
          <w:sz w:val="20"/>
          <w:szCs w:val="20"/>
        </w:rPr>
      </w:pPr>
      <w:r>
        <w:rPr>
          <w:rStyle w:val="Emphasis"/>
          <w:rFonts w:ascii="Arial" w:hAnsi="Arial" w:cs="Arial"/>
          <w:b/>
          <w:bCs/>
          <w:color w:val="000000"/>
          <w:sz w:val="20"/>
          <w:szCs w:val="20"/>
        </w:rPr>
        <w:t>The Team</w:t>
      </w:r>
    </w:p>
    <w:p w14:paraId="7F32B365" w14:textId="77777777" w:rsidR="008A1F54" w:rsidRDefault="008A1F54" w:rsidP="008A1F54">
      <w:pPr>
        <w:pStyle w:val="NormalWeb"/>
        <w:rPr>
          <w:rFonts w:ascii="Arial" w:hAnsi="Arial" w:cs="Arial"/>
          <w:color w:val="000000"/>
          <w:sz w:val="20"/>
          <w:szCs w:val="20"/>
        </w:rPr>
      </w:pPr>
      <w:r>
        <w:rPr>
          <w:rFonts w:ascii="Arial" w:hAnsi="Arial" w:cs="Arial"/>
          <w:color w:val="000000"/>
          <w:sz w:val="20"/>
          <w:szCs w:val="20"/>
        </w:rPr>
        <w:t>The CDHB Haematology Service provides comprehensive diagnostic and clinical management support for adult patients with blood disorders throughout New Zealand's South Island. The department is currently staffed by seven haematologists.</w:t>
      </w:r>
    </w:p>
    <w:p w14:paraId="57192339" w14:textId="77777777" w:rsidR="008A1F54" w:rsidRDefault="008A1F54" w:rsidP="008A1F54">
      <w:pPr>
        <w:pStyle w:val="NormalWeb"/>
        <w:rPr>
          <w:rFonts w:ascii="Arial" w:hAnsi="Arial" w:cs="Arial"/>
          <w:color w:val="000000"/>
          <w:sz w:val="20"/>
          <w:szCs w:val="20"/>
        </w:rPr>
      </w:pPr>
      <w:r>
        <w:rPr>
          <w:rFonts w:ascii="Arial" w:hAnsi="Arial" w:cs="Arial"/>
          <w:color w:val="000000"/>
          <w:sz w:val="20"/>
          <w:szCs w:val="20"/>
        </w:rPr>
        <w:t>Between the hospital and community IANZ-accredited laboratories, a full range of tertiary-level haematology diagnostic techniques is available. The adult Clinical Haematology Service delivers comprehenive management of malignant and non-malignant conditions. The former includes remission-induction of acute leukaemias and high-grade lymphomas, as well as autologous and allogeneic stem cell transplantation. The Haemostasis Service has responsibility for thrombotic and bleeding disorder management, including strategy development across medical, surgical, paediatric and obstetric areas. The service maintains an active clinical trial programme, participating in international phase I/II and phase III studies of therapeutic products for coagulation, malignant and non-malignant conditions.</w:t>
      </w:r>
    </w:p>
    <w:p w14:paraId="7A693385" w14:textId="77777777" w:rsidR="008A1F54" w:rsidRDefault="008A1F54" w:rsidP="008A1F54">
      <w:pPr>
        <w:pStyle w:val="NormalWeb"/>
        <w:rPr>
          <w:rFonts w:ascii="Arial" w:hAnsi="Arial" w:cs="Arial"/>
          <w:color w:val="000000"/>
          <w:sz w:val="20"/>
          <w:szCs w:val="20"/>
        </w:rPr>
      </w:pPr>
      <w:r>
        <w:rPr>
          <w:rStyle w:val="Emphasis"/>
          <w:rFonts w:ascii="Arial" w:hAnsi="Arial" w:cs="Arial"/>
          <w:b/>
          <w:bCs/>
          <w:color w:val="000000"/>
          <w:sz w:val="20"/>
          <w:szCs w:val="20"/>
        </w:rPr>
        <w:t>The Role</w:t>
      </w:r>
    </w:p>
    <w:p w14:paraId="30EA7226" w14:textId="77777777" w:rsidR="008A1F54" w:rsidRDefault="008A1F54" w:rsidP="008A1F54">
      <w:pPr>
        <w:pStyle w:val="NormalWeb"/>
        <w:rPr>
          <w:rFonts w:ascii="Arial" w:hAnsi="Arial" w:cs="Arial"/>
          <w:color w:val="000000"/>
          <w:sz w:val="20"/>
          <w:szCs w:val="20"/>
        </w:rPr>
      </w:pPr>
      <w:r>
        <w:rPr>
          <w:rFonts w:ascii="Arial" w:hAnsi="Arial" w:cs="Arial"/>
          <w:color w:val="000000"/>
          <w:sz w:val="20"/>
          <w:szCs w:val="20"/>
        </w:rPr>
        <w:t>Christchurch Hospital is the largest tertiary, teaching and research hospital in the South Island and we presently have a permanent full-time vacancy for a Consultant Haematologist who is eligible for registration with the Medical Council of New Zealand.</w:t>
      </w:r>
    </w:p>
    <w:p w14:paraId="2D29E6F6" w14:textId="77777777" w:rsidR="008A1F54" w:rsidRDefault="008A1F54" w:rsidP="008A1F54">
      <w:pPr>
        <w:pStyle w:val="NormalWeb"/>
        <w:rPr>
          <w:rFonts w:ascii="Arial" w:hAnsi="Arial" w:cs="Arial"/>
          <w:color w:val="000000"/>
          <w:sz w:val="20"/>
          <w:szCs w:val="20"/>
        </w:rPr>
      </w:pPr>
      <w:r>
        <w:rPr>
          <w:rFonts w:ascii="Arial" w:hAnsi="Arial" w:cs="Arial"/>
          <w:color w:val="000000"/>
          <w:sz w:val="20"/>
          <w:szCs w:val="20"/>
        </w:rPr>
        <w:t>You will need to hold qualifications equivalent to a fellowship with RACP and RCPA, that would enable registration as a Haematologist by the Medical Council of New Zealand. In addition to your clinical and academic duties, you would also be participating in the after-hours on-call roster as well as covering clinical services in out-reach clinics. Excellent communication skills and the ability to work in a collaborative team are highly valued.</w:t>
      </w:r>
    </w:p>
    <w:p w14:paraId="3B8E25F6" w14:textId="77777777" w:rsidR="008A1F54" w:rsidRDefault="008A1F54" w:rsidP="008A1F54">
      <w:pPr>
        <w:pStyle w:val="NormalWeb"/>
        <w:rPr>
          <w:rFonts w:ascii="Arial" w:hAnsi="Arial" w:cs="Arial"/>
          <w:color w:val="000000"/>
          <w:sz w:val="20"/>
          <w:szCs w:val="20"/>
        </w:rPr>
      </w:pPr>
      <w:r>
        <w:rPr>
          <w:rFonts w:ascii="Arial" w:hAnsi="Arial" w:cs="Arial"/>
          <w:color w:val="000000"/>
          <w:sz w:val="20"/>
          <w:szCs w:val="20"/>
        </w:rPr>
        <w:t>If you thrive on working in a diverse community which has a sizeable complexity of need then we would like to hear from you.</w:t>
      </w:r>
    </w:p>
    <w:p w14:paraId="575329DB" w14:textId="77777777" w:rsidR="008A1F54" w:rsidRDefault="008A1F54" w:rsidP="008A1F54">
      <w:pPr>
        <w:pStyle w:val="NormalWeb"/>
        <w:rPr>
          <w:rFonts w:ascii="Arial" w:hAnsi="Arial" w:cs="Arial"/>
          <w:color w:val="000000"/>
          <w:sz w:val="20"/>
          <w:szCs w:val="20"/>
        </w:rPr>
      </w:pPr>
      <w:r>
        <w:rPr>
          <w:rFonts w:ascii="Arial" w:hAnsi="Arial" w:cs="Arial"/>
          <w:color w:val="000000"/>
          <w:sz w:val="20"/>
          <w:szCs w:val="20"/>
        </w:rPr>
        <w:t>Please note that applications made via an agency will not be considered.</w:t>
      </w:r>
    </w:p>
    <w:p w14:paraId="2C798815" w14:textId="77777777" w:rsidR="008A1F54" w:rsidRDefault="008A1F54" w:rsidP="008A1F54">
      <w:pPr>
        <w:pStyle w:val="NormalWeb"/>
        <w:rPr>
          <w:rFonts w:ascii="Arial" w:hAnsi="Arial" w:cs="Arial"/>
          <w:color w:val="000000"/>
          <w:sz w:val="20"/>
          <w:szCs w:val="20"/>
        </w:rPr>
      </w:pPr>
      <w:r>
        <w:rPr>
          <w:rStyle w:val="Emphasis"/>
          <w:rFonts w:ascii="Arial" w:hAnsi="Arial" w:cs="Arial"/>
          <w:b/>
          <w:bCs/>
          <w:color w:val="000000"/>
          <w:sz w:val="20"/>
          <w:szCs w:val="20"/>
        </w:rPr>
        <w:t>Our Culture:</w:t>
      </w:r>
      <w:r>
        <w:rPr>
          <w:rStyle w:val="Strong"/>
          <w:rFonts w:ascii="Arial" w:hAnsi="Arial" w:cs="Arial"/>
          <w:color w:val="000000"/>
          <w:sz w:val="20"/>
          <w:szCs w:val="20"/>
        </w:rPr>
        <w:t xml:space="preserve"> What matters to us</w:t>
      </w:r>
    </w:p>
    <w:p w14:paraId="4D665915" w14:textId="77777777" w:rsidR="008A1F54" w:rsidRDefault="008A1F54" w:rsidP="008A1F54">
      <w:pPr>
        <w:pStyle w:val="NormalWeb"/>
        <w:rPr>
          <w:rFonts w:ascii="Arial" w:hAnsi="Arial" w:cs="Arial"/>
          <w:color w:val="000000"/>
          <w:sz w:val="20"/>
          <w:szCs w:val="20"/>
        </w:rPr>
      </w:pPr>
      <w:r>
        <w:rPr>
          <w:rStyle w:val="Emphasis"/>
          <w:rFonts w:ascii="Arial" w:hAnsi="Arial" w:cs="Arial"/>
          <w:color w:val="000000"/>
          <w:sz w:val="20"/>
          <w:szCs w:val="20"/>
        </w:rPr>
        <w:t xml:space="preserve">Ko ngā tāngata, te mātua mahi </w:t>
      </w:r>
      <w:r>
        <w:rPr>
          <w:rFonts w:ascii="Arial" w:hAnsi="Arial" w:cs="Arial"/>
          <w:i/>
          <w:iCs/>
          <w:color w:val="000000"/>
          <w:sz w:val="20"/>
          <w:szCs w:val="20"/>
        </w:rPr>
        <w:br/>
      </w:r>
      <w:r>
        <w:rPr>
          <w:rStyle w:val="Emphasis"/>
          <w:rFonts w:ascii="Arial" w:hAnsi="Arial" w:cs="Arial"/>
          <w:color w:val="000000"/>
          <w:sz w:val="20"/>
          <w:szCs w:val="20"/>
        </w:rPr>
        <w:t xml:space="preserve">Putting people at the heart of all we do </w:t>
      </w:r>
    </w:p>
    <w:p w14:paraId="6A745118" w14:textId="77777777" w:rsidR="008A1F54" w:rsidRDefault="008A1F54" w:rsidP="008A1F54">
      <w:pPr>
        <w:pStyle w:val="NormalWeb"/>
        <w:rPr>
          <w:rFonts w:ascii="Arial" w:hAnsi="Arial" w:cs="Arial"/>
          <w:color w:val="000000"/>
          <w:sz w:val="20"/>
          <w:szCs w:val="20"/>
        </w:rPr>
      </w:pPr>
      <w:r>
        <w:rPr>
          <w:rFonts w:ascii="Arial" w:hAnsi="Arial" w:cs="Arial"/>
          <w:color w:val="000000"/>
          <w:sz w:val="20"/>
          <w:szCs w:val="20"/>
        </w:rPr>
        <w:t>Health is ultimately all about people. What's important around here is the way we care for and respect others, the responsibility taken for delivering outcomes, and going about our work with integrity.</w:t>
      </w:r>
    </w:p>
    <w:p w14:paraId="0B57F717" w14:textId="77777777" w:rsidR="008A1F54" w:rsidRDefault="008A1F54" w:rsidP="008A1F54">
      <w:pPr>
        <w:pStyle w:val="NormalWeb"/>
        <w:rPr>
          <w:rFonts w:ascii="Arial" w:hAnsi="Arial" w:cs="Arial"/>
          <w:color w:val="000000"/>
          <w:sz w:val="20"/>
          <w:szCs w:val="20"/>
        </w:rPr>
      </w:pPr>
      <w:r>
        <w:rPr>
          <w:rStyle w:val="Emphasis"/>
          <w:rFonts w:ascii="Arial" w:hAnsi="Arial" w:cs="Arial"/>
          <w:b/>
          <w:bCs/>
          <w:color w:val="000000"/>
          <w:sz w:val="20"/>
          <w:szCs w:val="20"/>
        </w:rPr>
        <w:t>Belonging Here</w:t>
      </w:r>
    </w:p>
    <w:p w14:paraId="48AEDA03" w14:textId="77777777" w:rsidR="008A1F54" w:rsidRDefault="008A1F54" w:rsidP="008A1F54">
      <w:pPr>
        <w:pStyle w:val="NormalWeb"/>
        <w:rPr>
          <w:rFonts w:ascii="Arial" w:hAnsi="Arial" w:cs="Arial"/>
          <w:color w:val="000000"/>
          <w:sz w:val="20"/>
          <w:szCs w:val="20"/>
        </w:rPr>
      </w:pPr>
      <w:r>
        <w:rPr>
          <w:rFonts w:ascii="Arial" w:hAnsi="Arial" w:cs="Arial"/>
          <w:color w:val="000000"/>
          <w:sz w:val="20"/>
          <w:szCs w:val="20"/>
        </w:rPr>
        <w:t>Being part of the Canterbury District Health Board, our people enjoy access to, flexible working arrangements and a genuine and ongoing focus on career development.</w:t>
      </w:r>
    </w:p>
    <w:p w14:paraId="76EE88D1" w14:textId="77777777" w:rsidR="008A1F54" w:rsidRDefault="008A1F54" w:rsidP="008A1F54">
      <w:pPr>
        <w:pStyle w:val="NormalWeb"/>
        <w:rPr>
          <w:rFonts w:ascii="Arial" w:hAnsi="Arial" w:cs="Arial"/>
          <w:color w:val="000000"/>
          <w:sz w:val="20"/>
          <w:szCs w:val="20"/>
        </w:rPr>
      </w:pPr>
      <w:r>
        <w:rPr>
          <w:rFonts w:ascii="Arial" w:hAnsi="Arial" w:cs="Arial"/>
          <w:color w:val="000000"/>
          <w:sz w:val="20"/>
          <w:szCs w:val="20"/>
        </w:rPr>
        <w:lastRenderedPageBreak/>
        <w:t>The Canterbury DHB believes that diversity and inclusion is key to ensure we deliver the best care for our diverse population. The Canterbury DHB is an inclusive and equal opportunity employer that welcomes and respects everyone.</w:t>
      </w:r>
    </w:p>
    <w:p w14:paraId="3803B110" w14:textId="77777777" w:rsidR="008A1F54" w:rsidRDefault="008A1F54" w:rsidP="008A1F54">
      <w:pPr>
        <w:pStyle w:val="NormalWeb"/>
        <w:rPr>
          <w:rFonts w:ascii="Arial" w:hAnsi="Arial" w:cs="Arial"/>
          <w:color w:val="000000"/>
          <w:sz w:val="20"/>
          <w:szCs w:val="20"/>
        </w:rPr>
      </w:pPr>
      <w:r>
        <w:rPr>
          <w:rStyle w:val="Strong"/>
          <w:rFonts w:ascii="Arial" w:hAnsi="Arial" w:cs="Arial"/>
          <w:color w:val="000000"/>
          <w:sz w:val="20"/>
          <w:szCs w:val="20"/>
        </w:rPr>
        <w:t xml:space="preserve">Apply online, or to find out more information, please contact Tracey Sutherland - Recruitment Specialist. </w:t>
      </w:r>
    </w:p>
    <w:p w14:paraId="00AC8576" w14:textId="77777777" w:rsidR="008A1F54" w:rsidRDefault="008A1F54" w:rsidP="008A1F54">
      <w:pPr>
        <w:pStyle w:val="NormalWeb"/>
        <w:rPr>
          <w:rFonts w:ascii="Arial" w:hAnsi="Arial" w:cs="Arial"/>
          <w:color w:val="000000"/>
          <w:sz w:val="20"/>
          <w:szCs w:val="20"/>
        </w:rPr>
      </w:pPr>
      <w:r>
        <w:rPr>
          <w:rStyle w:val="Strong"/>
          <w:rFonts w:ascii="Arial" w:hAnsi="Arial" w:cs="Arial"/>
          <w:color w:val="000000"/>
          <w:sz w:val="20"/>
          <w:szCs w:val="20"/>
        </w:rPr>
        <w:t xml:space="preserve">Email: </w:t>
      </w:r>
      <w:hyperlink r:id="rId4" w:history="1">
        <w:r>
          <w:rPr>
            <w:rStyle w:val="Hyperlink"/>
            <w:rFonts w:ascii="Arial" w:hAnsi="Arial" w:cs="Arial"/>
            <w:b/>
            <w:bCs/>
            <w:sz w:val="20"/>
            <w:szCs w:val="20"/>
          </w:rPr>
          <w:t>Tracey.Sutherland@cdhb.health.nz</w:t>
        </w:r>
      </w:hyperlink>
    </w:p>
    <w:p w14:paraId="7588C0C1" w14:textId="77777777" w:rsidR="008A1F54" w:rsidRDefault="008A1F54" w:rsidP="008A1F54">
      <w:pPr>
        <w:pStyle w:val="NormalWeb"/>
        <w:rPr>
          <w:rFonts w:ascii="Arial" w:hAnsi="Arial" w:cs="Arial"/>
          <w:color w:val="000000"/>
          <w:sz w:val="20"/>
          <w:szCs w:val="20"/>
        </w:rPr>
      </w:pPr>
      <w:r>
        <w:rPr>
          <w:rStyle w:val="Emphasis"/>
          <w:rFonts w:ascii="Arial" w:hAnsi="Arial" w:cs="Arial"/>
          <w:color w:val="000000"/>
          <w:sz w:val="20"/>
          <w:szCs w:val="20"/>
        </w:rPr>
        <w:t>Your application will be reviewed and progressed as soon as possible.</w:t>
      </w:r>
    </w:p>
    <w:p w14:paraId="1A57917F" w14:textId="77777777" w:rsidR="008A1F54" w:rsidRDefault="008A1F54" w:rsidP="008A1F54">
      <w:pPr>
        <w:pStyle w:val="NormalWeb"/>
        <w:rPr>
          <w:rFonts w:ascii="Arial" w:hAnsi="Arial" w:cs="Arial"/>
          <w:color w:val="000000"/>
          <w:sz w:val="20"/>
          <w:szCs w:val="20"/>
        </w:rPr>
      </w:pPr>
      <w:r>
        <w:rPr>
          <w:rStyle w:val="Emphasis"/>
          <w:rFonts w:ascii="Arial" w:hAnsi="Arial" w:cs="Arial"/>
          <w:color w:val="000000"/>
          <w:sz w:val="20"/>
          <w:szCs w:val="20"/>
        </w:rPr>
        <w:t>Please note that applications made via an agency will not be considered.</w:t>
      </w:r>
    </w:p>
    <w:p w14:paraId="15830EF7" w14:textId="77777777" w:rsidR="008A1F54" w:rsidRDefault="008A1F54"/>
    <w:sectPr w:rsidR="008A1F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F54"/>
    <w:rsid w:val="008A1F54"/>
    <w:rsid w:val="00F969C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DA8BA"/>
  <w15:chartTrackingRefBased/>
  <w15:docId w15:val="{CC68BD1E-3054-4443-A870-16FE7E7CA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1F54"/>
    <w:rPr>
      <w:color w:val="0000FF"/>
      <w:u w:val="single"/>
    </w:rPr>
  </w:style>
  <w:style w:type="paragraph" w:styleId="NormalWeb">
    <w:name w:val="Normal (Web)"/>
    <w:basedOn w:val="Normal"/>
    <w:uiPriority w:val="99"/>
    <w:semiHidden/>
    <w:unhideWhenUsed/>
    <w:rsid w:val="008A1F54"/>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8A1F54"/>
    <w:rPr>
      <w:b/>
      <w:bCs/>
    </w:rPr>
  </w:style>
  <w:style w:type="character" w:styleId="Emphasis">
    <w:name w:val="Emphasis"/>
    <w:basedOn w:val="DefaultParagraphFont"/>
    <w:uiPriority w:val="20"/>
    <w:qFormat/>
    <w:rsid w:val="008A1F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249788">
      <w:bodyDiv w:val="1"/>
      <w:marLeft w:val="45"/>
      <w:marRight w:val="30"/>
      <w:marTop w:val="45"/>
      <w:marBottom w:val="3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racey.Sutherland@cdhb.health.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503</Words>
  <Characters>2870</Characters>
  <Application>Microsoft Office Word</Application>
  <DocSecurity>0</DocSecurity>
  <Lines>23</Lines>
  <Paragraphs>6</Paragraphs>
  <ScaleCrop>false</ScaleCrop>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Cameron</dc:creator>
  <cp:keywords/>
  <dc:description/>
  <cp:lastModifiedBy>HS ANZ</cp:lastModifiedBy>
  <cp:revision>2</cp:revision>
  <dcterms:created xsi:type="dcterms:W3CDTF">2020-10-13T22:39:00Z</dcterms:created>
  <dcterms:modified xsi:type="dcterms:W3CDTF">2020-10-13T22:39:00Z</dcterms:modified>
</cp:coreProperties>
</file>